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78F" w:rsidRDefault="00AC778F" w:rsidP="00AC778F">
      <w:pPr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Рабочий лист для работы в паре</w:t>
      </w:r>
    </w:p>
    <w:p w:rsidR="00AC778F" w:rsidRDefault="00AC778F" w:rsidP="00AC778F">
      <w:pPr>
        <w:spacing w:after="0" w:line="240" w:lineRule="auto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AC778F" w:rsidRPr="00AC778F" w:rsidRDefault="00AC778F" w:rsidP="00AC778F">
      <w:pPr>
        <w:spacing w:after="0" w:line="240" w:lineRule="auto"/>
        <w:jc w:val="center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</w:pPr>
    </w:p>
    <w:tbl>
      <w:tblPr>
        <w:tblStyle w:val="a4"/>
        <w:tblW w:w="9634" w:type="dxa"/>
        <w:tblInd w:w="0" w:type="dxa"/>
        <w:tblLook w:val="04A0" w:firstRow="1" w:lastRow="0" w:firstColumn="1" w:lastColumn="0" w:noHBand="0" w:noVBand="1"/>
      </w:tblPr>
      <w:tblGrid>
        <w:gridCol w:w="9634"/>
      </w:tblGrid>
      <w:tr w:rsidR="000079CA" w:rsidTr="003C2DFC">
        <w:trPr>
          <w:trHeight w:val="3995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CA" w:rsidRDefault="000079CA" w:rsidP="003C2DFC">
            <w:pPr>
              <w:tabs>
                <w:tab w:val="left" w:pos="322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 xml:space="preserve">  </w:t>
            </w:r>
          </w:p>
          <w:p w:rsidR="000079CA" w:rsidRDefault="000079CA" w:rsidP="003C2DFC">
            <w:pPr>
              <w:tabs>
                <w:tab w:val="left" w:pos="322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 xml:space="preserve">      Составьте правила поведения в театре</w:t>
            </w:r>
          </w:p>
          <w:p w:rsidR="000079CA" w:rsidRDefault="000079CA" w:rsidP="003C2DFC">
            <w:pPr>
              <w:tabs>
                <w:tab w:val="left" w:pos="322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</w:p>
          <w:p w:rsidR="000079CA" w:rsidRPr="00253744" w:rsidRDefault="000079CA" w:rsidP="003C2DFC">
            <w:pPr>
              <w:pStyle w:val="a3"/>
              <w:numPr>
                <w:ilvl w:val="0"/>
                <w:numId w:val="2"/>
              </w:numPr>
              <w:tabs>
                <w:tab w:val="left" w:pos="322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744">
              <w:rPr>
                <w:rFonts w:ascii="Times New Roman" w:hAnsi="Times New Roman" w:cs="Times New Roman"/>
                <w:sz w:val="28"/>
                <w:szCs w:val="28"/>
              </w:rPr>
              <w:t xml:space="preserve">В театр приходим опрятными, причёсанными, аккуратными за 10-15 минут до начала представления. </w:t>
            </w:r>
          </w:p>
          <w:p w:rsidR="000079CA" w:rsidRPr="00253744" w:rsidRDefault="000079CA" w:rsidP="003C2DFC">
            <w:pPr>
              <w:pStyle w:val="a3"/>
              <w:numPr>
                <w:ilvl w:val="0"/>
                <w:numId w:val="2"/>
              </w:numPr>
              <w:tabs>
                <w:tab w:val="left" w:pos="322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744">
              <w:rPr>
                <w:rFonts w:ascii="Times New Roman" w:hAnsi="Times New Roman" w:cs="Times New Roman"/>
                <w:sz w:val="28"/>
                <w:szCs w:val="28"/>
              </w:rPr>
              <w:t>До третьего звонка занимаем свои места в зрительном зале.</w:t>
            </w:r>
          </w:p>
          <w:p w:rsidR="000079CA" w:rsidRPr="00253744" w:rsidRDefault="000079CA" w:rsidP="003C2DFC">
            <w:pPr>
              <w:pStyle w:val="a3"/>
              <w:numPr>
                <w:ilvl w:val="0"/>
                <w:numId w:val="2"/>
              </w:numPr>
              <w:tabs>
                <w:tab w:val="left" w:pos="322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744">
              <w:rPr>
                <w:rFonts w:ascii="Times New Roman" w:hAnsi="Times New Roman" w:cs="Times New Roman"/>
                <w:sz w:val="28"/>
                <w:szCs w:val="28"/>
              </w:rPr>
              <w:t>Пробираемся к своему месту лицом к сидящим. Извиняемся за беспокойство.</w:t>
            </w:r>
          </w:p>
          <w:p w:rsidR="000079CA" w:rsidRPr="00253744" w:rsidRDefault="000079CA" w:rsidP="003C2DFC">
            <w:pPr>
              <w:pStyle w:val="a3"/>
              <w:numPr>
                <w:ilvl w:val="0"/>
                <w:numId w:val="2"/>
              </w:numPr>
              <w:tabs>
                <w:tab w:val="left" w:pos="322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744">
              <w:rPr>
                <w:rFonts w:ascii="Times New Roman" w:hAnsi="Times New Roman" w:cs="Times New Roman"/>
                <w:sz w:val="28"/>
                <w:szCs w:val="28"/>
              </w:rPr>
              <w:t>Не разговариваем во время спектакля, не пользуемся телефоном.</w:t>
            </w:r>
          </w:p>
          <w:p w:rsidR="000079CA" w:rsidRPr="00253744" w:rsidRDefault="000079CA" w:rsidP="003C2DFC">
            <w:pPr>
              <w:pStyle w:val="a3"/>
              <w:numPr>
                <w:ilvl w:val="0"/>
                <w:numId w:val="2"/>
              </w:numPr>
              <w:tabs>
                <w:tab w:val="left" w:pos="322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едим</w:t>
            </w:r>
            <w:r w:rsidRPr="00253744">
              <w:rPr>
                <w:rFonts w:ascii="Times New Roman" w:hAnsi="Times New Roman" w:cs="Times New Roman"/>
                <w:sz w:val="28"/>
                <w:szCs w:val="28"/>
              </w:rPr>
              <w:t xml:space="preserve"> есть во время спектакля,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 шуршим</w:t>
            </w:r>
            <w:r w:rsidRPr="00253744">
              <w:rPr>
                <w:rFonts w:ascii="Times New Roman" w:hAnsi="Times New Roman" w:cs="Times New Roman"/>
                <w:sz w:val="28"/>
                <w:szCs w:val="28"/>
              </w:rPr>
              <w:t xml:space="preserve"> конфетами, обертками.</w:t>
            </w:r>
          </w:p>
          <w:p w:rsidR="000079CA" w:rsidRDefault="000079CA" w:rsidP="003C2DFC">
            <w:pPr>
              <w:tabs>
                <w:tab w:val="left" w:pos="322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C778F" w:rsidRDefault="00AC778F" w:rsidP="00AC778F">
      <w:pPr>
        <w:rPr>
          <w:sz w:val="28"/>
          <w:szCs w:val="28"/>
        </w:rPr>
      </w:pPr>
    </w:p>
    <w:p w:rsidR="00AC778F" w:rsidRDefault="00AC778F" w:rsidP="00AC77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Рабочий лист группы 1</w:t>
      </w:r>
    </w:p>
    <w:tbl>
      <w:tblPr>
        <w:tblStyle w:val="a4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9444"/>
      </w:tblGrid>
      <w:tr w:rsidR="00AC778F" w:rsidTr="00AC778F">
        <w:trPr>
          <w:trHeight w:val="4452"/>
        </w:trPr>
        <w:tc>
          <w:tcPr>
            <w:tcW w:w="9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570" w:rsidRDefault="0055257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</w:p>
          <w:p w:rsidR="00AC778F" w:rsidRDefault="00AC778F">
            <w:pPr>
              <w:shd w:val="clear" w:color="auto" w:fill="FFFFFF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color w:val="222222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3863340</wp:posOffset>
                  </wp:positionH>
                  <wp:positionV relativeFrom="paragraph">
                    <wp:posOffset>56515</wp:posOffset>
                  </wp:positionV>
                  <wp:extent cx="1933575" cy="1533525"/>
                  <wp:effectExtent l="0" t="0" r="9525" b="9525"/>
                  <wp:wrapSquare wrapText="bothSides"/>
                  <wp:docPr id="3" name="Рисунок 3" descr="https://tsvetyzhizni.ru/wp-content/uploads/2023/05/istoriya-teatra-dlya-detej_2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tsvetyzhizni.ru/wp-content/uploads/2023/05/istoriya-teatra-dlya-detej_2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533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Прочитайте и ответьте на вопрос: как появились на Руси скоморохи?</w:t>
            </w:r>
          </w:p>
          <w:p w:rsidR="00AC778F" w:rsidRPr="00552570" w:rsidRDefault="00AC778F" w:rsidP="0055257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 России театр появился благодаря обрядам и народным играм.</w:t>
            </w:r>
            <w:r w:rsidR="0055257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Например, перед охотой у славян было принято исполнять определенные танцы, на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весенние праздники также проводили игры и обряды, чтобы задобрить духов, которые обожали смех, танцы, веселье.  У некоторых людей петь, плясать, шутить получалось </w:t>
            </w:r>
            <w:r w:rsidR="0055257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на много 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лучше, чем у других, и</w:t>
            </w:r>
            <w:r w:rsidR="0055257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этим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они собирали возле себя </w:t>
            </w:r>
            <w:r w:rsidR="0055257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большую 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толпу зевак. Так в XI веке появились на Руси скоморохи, которые разыгрывали сценки, устраивали представления прямо на улицах во время ярмарок.</w:t>
            </w:r>
          </w:p>
        </w:tc>
      </w:tr>
    </w:tbl>
    <w:p w:rsidR="00AC778F" w:rsidRDefault="00AC778F" w:rsidP="00AC778F">
      <w:pPr>
        <w:tabs>
          <w:tab w:val="left" w:pos="1425"/>
        </w:tabs>
      </w:pPr>
    </w:p>
    <w:p w:rsidR="000079CA" w:rsidRDefault="000079CA" w:rsidP="00AC778F">
      <w:pPr>
        <w:tabs>
          <w:tab w:val="left" w:pos="32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9CA" w:rsidRDefault="000079CA" w:rsidP="00AC778F">
      <w:pPr>
        <w:tabs>
          <w:tab w:val="left" w:pos="32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9CA" w:rsidRDefault="000079CA" w:rsidP="00AC778F">
      <w:pPr>
        <w:tabs>
          <w:tab w:val="left" w:pos="32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9CA" w:rsidRDefault="000079CA" w:rsidP="00AC778F">
      <w:pPr>
        <w:tabs>
          <w:tab w:val="left" w:pos="32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9CA" w:rsidRDefault="000079CA" w:rsidP="00AC778F">
      <w:pPr>
        <w:tabs>
          <w:tab w:val="left" w:pos="32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9CA" w:rsidRDefault="000079CA" w:rsidP="00AC778F">
      <w:pPr>
        <w:tabs>
          <w:tab w:val="left" w:pos="32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78F" w:rsidRDefault="00AC778F" w:rsidP="00AC778F">
      <w:pPr>
        <w:tabs>
          <w:tab w:val="left" w:pos="3225"/>
        </w:tabs>
        <w:jc w:val="center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Рабочий лист группы 2</w:t>
      </w:r>
    </w:p>
    <w:tbl>
      <w:tblPr>
        <w:tblStyle w:val="a4"/>
        <w:tblW w:w="9606" w:type="dxa"/>
        <w:tblInd w:w="0" w:type="dxa"/>
        <w:tblLook w:val="04A0" w:firstRow="1" w:lastRow="0" w:firstColumn="1" w:lastColumn="0" w:noHBand="0" w:noVBand="1"/>
      </w:tblPr>
      <w:tblGrid>
        <w:gridCol w:w="9606"/>
      </w:tblGrid>
      <w:tr w:rsidR="00AC778F" w:rsidTr="00AC778F">
        <w:trPr>
          <w:trHeight w:val="3318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8F" w:rsidRDefault="00AC778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3825240</wp:posOffset>
                  </wp:positionH>
                  <wp:positionV relativeFrom="paragraph">
                    <wp:posOffset>73660</wp:posOffset>
                  </wp:positionV>
                  <wp:extent cx="2190750" cy="2762250"/>
                  <wp:effectExtent l="0" t="0" r="0" b="0"/>
                  <wp:wrapSquare wrapText="bothSides"/>
                  <wp:docPr id="2" name="Рисунок 2" descr="https://konsart.ucoz.ru/Photo_Statey401/0434_ulybyshev_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s://konsart.ucoz.ru/Photo_Statey401/0434_ulybyshev_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2762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Прочитайте и ответьте на вопрос:</w:t>
            </w:r>
          </w:p>
          <w:p w:rsidR="00AC778F" w:rsidRDefault="00AC778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 xml:space="preserve"> как выглядел Выксунский театр при </w:t>
            </w:r>
          </w:p>
          <w:p w:rsidR="00AC778F" w:rsidRDefault="00AC778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 xml:space="preserve">И.Д.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Шепелеве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?</w:t>
            </w:r>
          </w:p>
          <w:p w:rsidR="00AC778F" w:rsidRDefault="0055257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AC7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еатр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C7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был весьма большим, помещал в себе до 300 человек публики.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</w:t>
            </w:r>
            <w:r w:rsidR="00AC7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был немногим меньше петербургского Мариинского. Внутренне расположение его был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AC7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такое же: партер, бенуар, бельэтаж, второй и третий ряды лож. </w:t>
            </w:r>
            <w:proofErr w:type="gramStart"/>
            <w:r w:rsidR="00AC7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Напротив</w:t>
            </w:r>
            <w:proofErr w:type="gramEnd"/>
            <w:r w:rsidR="00AC7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сцены, находилась парадная ложа </w:t>
            </w:r>
            <w:proofErr w:type="spellStart"/>
            <w:r w:rsidR="00AC7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Шепелевых</w:t>
            </w:r>
            <w:proofErr w:type="spellEnd"/>
            <w:r w:rsidR="00AC7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отделанная бархатом и золотом. Вся обстановка и все приспособления в театре были превосходны. Оркестр</w:t>
            </w:r>
            <w:r w:rsidR="00A673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музыка</w:t>
            </w:r>
            <w:r w:rsidR="00AC7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костюмы, декорации, освещение - были очень хорошие.</w:t>
            </w:r>
          </w:p>
          <w:p w:rsidR="00AC778F" w:rsidRDefault="00AC778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</w:tbl>
    <w:p w:rsidR="00AC778F" w:rsidRDefault="00AC778F" w:rsidP="00AC778F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color w:val="222222"/>
          <w:sz w:val="20"/>
          <w:szCs w:val="20"/>
          <w:lang w:eastAsia="ru-RU"/>
        </w:rPr>
      </w:pPr>
    </w:p>
    <w:p w:rsidR="00AC778F" w:rsidRDefault="00AC778F" w:rsidP="00AC778F">
      <w:pPr>
        <w:tabs>
          <w:tab w:val="left" w:pos="322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Рабочий лист группы 3</w:t>
      </w:r>
    </w:p>
    <w:tbl>
      <w:tblPr>
        <w:tblStyle w:val="a4"/>
        <w:tblW w:w="0" w:type="auto"/>
        <w:tblInd w:w="-113" w:type="dxa"/>
        <w:tblLook w:val="04A0" w:firstRow="1" w:lastRow="0" w:firstColumn="1" w:lastColumn="0" w:noHBand="0" w:noVBand="1"/>
      </w:tblPr>
      <w:tblGrid>
        <w:gridCol w:w="9458"/>
      </w:tblGrid>
      <w:tr w:rsidR="000079CA" w:rsidTr="003C2DFC">
        <w:trPr>
          <w:trHeight w:val="3286"/>
        </w:trPr>
        <w:tc>
          <w:tcPr>
            <w:tcW w:w="9571" w:type="dxa"/>
          </w:tcPr>
          <w:p w:rsidR="000079CA" w:rsidRPr="003D6C0C" w:rsidRDefault="000079CA" w:rsidP="003C2DF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3D6C0C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Подъёмно-опускной</w:t>
            </w:r>
            <w:r w:rsidRPr="003D6C0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занавес представляет собой цельное полотно, закреплённое на несущей балке. В начале представления занавес поднимается вверх. А чтобы занавес не колыхался при поднятии и опускании, в него вставлены тяжёлые направляющие. </w:t>
            </w:r>
          </w:p>
          <w:p w:rsidR="000079CA" w:rsidRPr="003D6C0C" w:rsidRDefault="000079CA" w:rsidP="003C2DF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D6C0C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Антрактно</w:t>
            </w:r>
            <w:proofErr w:type="spellEnd"/>
            <w:r w:rsidRPr="003D6C0C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-раздвижной</w:t>
            </w:r>
            <w:r w:rsidRPr="003D6C0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– самый популярный и широко используемый тип занавеса. Он состоит из двух полотен, которые синхронно раздвигаются в разные стороны.</w:t>
            </w:r>
          </w:p>
          <w:p w:rsidR="000079CA" w:rsidRDefault="000079CA" w:rsidP="003C2DFC">
            <w:pPr>
              <w:tabs>
                <w:tab w:val="left" w:pos="322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C0C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Фигурный</w:t>
            </w:r>
            <w:r w:rsidRPr="003D6C0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– раскрываясь позволяет получать различные рисунки и формы за счёт драпировки при своём движении и различные живописные складки.</w:t>
            </w:r>
          </w:p>
        </w:tc>
      </w:tr>
    </w:tbl>
    <w:p w:rsidR="00AB5FCD" w:rsidRDefault="00AB5FCD"/>
    <w:sectPr w:rsidR="00AB5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773CA"/>
    <w:multiLevelType w:val="hybridMultilevel"/>
    <w:tmpl w:val="A5ECE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9B0834"/>
    <w:multiLevelType w:val="hybridMultilevel"/>
    <w:tmpl w:val="19F63A04"/>
    <w:lvl w:ilvl="0" w:tplc="A47CC604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b w:val="0"/>
        <w:color w:val="222222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78F"/>
    <w:rsid w:val="000079CA"/>
    <w:rsid w:val="00253744"/>
    <w:rsid w:val="00552570"/>
    <w:rsid w:val="0097406F"/>
    <w:rsid w:val="00A673EA"/>
    <w:rsid w:val="00AB5FCD"/>
    <w:rsid w:val="00AC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DBFCAC-23E7-43E3-B1B6-5E0D3EEBA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78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78F"/>
    <w:pPr>
      <w:spacing w:after="160" w:line="254" w:lineRule="auto"/>
      <w:ind w:left="720"/>
      <w:contextualSpacing/>
    </w:pPr>
  </w:style>
  <w:style w:type="table" w:styleId="a4">
    <w:name w:val="Table Grid"/>
    <w:basedOn w:val="a1"/>
    <w:uiPriority w:val="39"/>
    <w:rsid w:val="00AC778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2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tsvetyzhizni.ru/wp-content/uploads/2023/05/istoriya-teatra-dlya-detej_2.jp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2024-11-18T16:01:00Z</dcterms:created>
  <dcterms:modified xsi:type="dcterms:W3CDTF">2025-05-27T12:39:00Z</dcterms:modified>
</cp:coreProperties>
</file>